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before="0" w:beforeAutospacing="0" w:afterAutospacing="0" w:line="580" w:lineRule="exact"/>
        <w:jc w:val="center"/>
        <w:textAlignment w:val="baseline"/>
        <w:outlineLvl w:val="9"/>
        <w:rPr>
          <w:rFonts w:hint="eastAsia" w:ascii="方正小标宋简体" w:hAnsi="方正小标宋简体" w:eastAsia="方正小标宋简体" w:cs="方正小标宋简体"/>
          <w:b w:val="0"/>
          <w:i w:val="0"/>
          <w:caps w:val="0"/>
          <w:color w:val="auto"/>
          <w:spacing w:val="0"/>
          <w:w w:val="100"/>
          <w:kern w:val="0"/>
          <w:sz w:val="44"/>
          <w:szCs w:val="44"/>
          <w:lang w:eastAsia="zh-CN"/>
        </w:rPr>
      </w:pPr>
      <w:r>
        <w:rPr>
          <w:rFonts w:hint="eastAsia" w:ascii="方正小标宋简体" w:hAnsi="方正小标宋简体" w:eastAsia="方正小标宋简体" w:cs="方正小标宋简体"/>
          <w:b w:val="0"/>
          <w:i w:val="0"/>
          <w:caps w:val="0"/>
          <w:color w:val="auto"/>
          <w:spacing w:val="0"/>
          <w:w w:val="100"/>
          <w:kern w:val="0"/>
          <w:sz w:val="44"/>
          <w:szCs w:val="44"/>
          <w:lang w:eastAsia="zh-CN"/>
        </w:rPr>
        <w:t>厦门市律师</w:t>
      </w:r>
      <w:r>
        <w:rPr>
          <w:rFonts w:hint="eastAsia" w:ascii="方正小标宋简体" w:hAnsi="方正小标宋简体" w:eastAsia="方正小标宋简体" w:cs="方正小标宋简体"/>
          <w:b w:val="0"/>
          <w:i w:val="0"/>
          <w:caps w:val="0"/>
          <w:color w:val="auto"/>
          <w:spacing w:val="0"/>
          <w:w w:val="100"/>
          <w:kern w:val="0"/>
          <w:sz w:val="44"/>
          <w:szCs w:val="44"/>
          <w:lang w:val="en-US" w:eastAsia="zh-Hans"/>
        </w:rPr>
        <w:t>行业</w:t>
      </w:r>
      <w:r>
        <w:rPr>
          <w:rFonts w:hint="eastAsia" w:ascii="方正小标宋简体" w:hAnsi="方正小标宋简体" w:eastAsia="方正小标宋简体" w:cs="方正小标宋简体"/>
          <w:b w:val="0"/>
          <w:i w:val="0"/>
          <w:caps w:val="0"/>
          <w:color w:val="auto"/>
          <w:spacing w:val="0"/>
          <w:w w:val="100"/>
          <w:kern w:val="0"/>
          <w:sz w:val="44"/>
          <w:szCs w:val="44"/>
          <w:lang w:eastAsia="zh-CN"/>
        </w:rPr>
        <w:t>助企纾困六条服务措施</w:t>
      </w:r>
    </w:p>
    <w:p>
      <w:pPr>
        <w:keepNext w:val="0"/>
        <w:keepLines w:val="0"/>
        <w:pageBreakBefore w:val="0"/>
        <w:widowControl/>
        <w:shd w:val="clear" w:color="auto"/>
        <w:kinsoku/>
        <w:wordWrap/>
        <w:overflowPunct/>
        <w:topLinePunct w:val="0"/>
        <w:autoSpaceDE/>
        <w:autoSpaceDN/>
        <w:bidi w:val="0"/>
        <w:adjustRightInd/>
        <w:snapToGrid/>
        <w:spacing w:before="0" w:beforeAutospacing="0" w:afterAutospacing="0" w:line="580" w:lineRule="exact"/>
        <w:jc w:val="center"/>
        <w:textAlignment w:val="baseline"/>
        <w:outlineLvl w:val="9"/>
        <w:rPr>
          <w:rFonts w:hint="eastAsia" w:ascii="仿宋_GB2312" w:hAnsi="仿宋_GB2312" w:eastAsia="仿宋_GB2312" w:cs="仿宋_GB2312"/>
          <w:b w:val="0"/>
          <w:i w:val="0"/>
          <w:caps w:val="0"/>
          <w:color w:val="auto"/>
          <w:spacing w:val="0"/>
          <w:w w:val="100"/>
          <w:kern w:val="0"/>
          <w:sz w:val="32"/>
          <w:szCs w:val="32"/>
          <w:lang w:eastAsia="zh-CN"/>
        </w:rPr>
      </w:pP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lang w:eastAsia="zh-CN"/>
        </w:rPr>
      </w:pPr>
      <w:r>
        <w:rPr>
          <w:rFonts w:hint="eastAsia" w:ascii="黑体" w:hAnsi="黑体" w:eastAsia="黑体" w:cs="黑体"/>
          <w:b w:val="0"/>
          <w:i w:val="0"/>
          <w:caps w:val="0"/>
          <w:color w:val="auto"/>
          <w:spacing w:val="0"/>
          <w:w w:val="100"/>
          <w:sz w:val="32"/>
          <w:szCs w:val="32"/>
          <w:lang w:val="en-US" w:eastAsia="zh-Hans"/>
        </w:rPr>
        <w:t>一、</w:t>
      </w:r>
      <w:r>
        <w:rPr>
          <w:rFonts w:hint="eastAsia" w:ascii="黑体" w:hAnsi="黑体" w:eastAsia="黑体" w:cs="黑体"/>
          <w:b w:val="0"/>
          <w:i w:val="0"/>
          <w:caps w:val="0"/>
          <w:color w:val="auto"/>
          <w:spacing w:val="0"/>
          <w:w w:val="100"/>
          <w:sz w:val="32"/>
          <w:szCs w:val="32"/>
          <w:lang w:eastAsia="zh-CN"/>
        </w:rPr>
        <w:t>免费“法治体检”</w:t>
      </w:r>
      <w:r>
        <w:rPr>
          <w:rFonts w:hint="eastAsia" w:ascii="黑体" w:hAnsi="黑体" w:eastAsia="黑体" w:cs="黑体"/>
          <w:b w:val="0"/>
          <w:i w:val="0"/>
          <w:caps w:val="0"/>
          <w:color w:val="auto"/>
          <w:spacing w:val="0"/>
          <w:w w:val="100"/>
          <w:sz w:val="32"/>
          <w:szCs w:val="32"/>
        </w:rPr>
        <w:t>。</w:t>
      </w:r>
      <w:r>
        <w:rPr>
          <w:rFonts w:hint="eastAsia" w:ascii="仿宋_GB2312" w:hAnsi="仿宋_GB2312" w:eastAsia="仿宋_GB2312" w:cs="仿宋_GB2312"/>
          <w:b w:val="0"/>
          <w:i w:val="0"/>
          <w:caps w:val="0"/>
          <w:color w:val="auto"/>
          <w:spacing w:val="0"/>
          <w:w w:val="100"/>
          <w:sz w:val="32"/>
          <w:szCs w:val="32"/>
          <w:lang w:eastAsia="zh-CN"/>
        </w:rPr>
        <w:t>组建公益</w:t>
      </w:r>
      <w:r>
        <w:rPr>
          <w:rFonts w:hint="eastAsia" w:ascii="仿宋_GB2312" w:hAnsi="仿宋_GB2312" w:eastAsia="仿宋_GB2312" w:cs="仿宋_GB2312"/>
          <w:b w:val="0"/>
          <w:i w:val="0"/>
          <w:caps w:val="0"/>
          <w:color w:val="auto"/>
          <w:spacing w:val="0"/>
          <w:w w:val="100"/>
          <w:sz w:val="32"/>
          <w:szCs w:val="32"/>
          <w:lang w:val="en-US" w:eastAsia="zh-Hans"/>
        </w:rPr>
        <w:t>律师</w:t>
      </w:r>
      <w:r>
        <w:rPr>
          <w:rFonts w:hint="eastAsia" w:ascii="仿宋_GB2312" w:hAnsi="仿宋_GB2312" w:eastAsia="仿宋_GB2312" w:cs="仿宋_GB2312"/>
          <w:b w:val="0"/>
          <w:i w:val="0"/>
          <w:caps w:val="0"/>
          <w:color w:val="auto"/>
          <w:spacing w:val="0"/>
          <w:w w:val="100"/>
          <w:sz w:val="32"/>
          <w:szCs w:val="32"/>
          <w:lang w:eastAsia="zh-CN"/>
        </w:rPr>
        <w:t>服务团，分设</w:t>
      </w:r>
      <w:r>
        <w:rPr>
          <w:rFonts w:hint="eastAsia" w:ascii="仿宋_GB2312" w:hAnsi="仿宋_GB2312" w:eastAsia="仿宋_GB2312" w:cs="仿宋_GB2312"/>
          <w:b w:val="0"/>
          <w:i w:val="0"/>
          <w:caps w:val="0"/>
          <w:color w:val="auto"/>
          <w:spacing w:val="0"/>
          <w:w w:val="100"/>
          <w:sz w:val="32"/>
          <w:szCs w:val="32"/>
          <w:lang w:val="en-US" w:eastAsia="zh-CN"/>
        </w:rPr>
        <w:t>12个专业领域，免费为企业</w:t>
      </w:r>
      <w:r>
        <w:rPr>
          <w:rFonts w:hint="eastAsia" w:ascii="仿宋_GB2312" w:hAnsi="仿宋_GB2312" w:eastAsia="仿宋_GB2312" w:cs="仿宋_GB2312"/>
          <w:b w:val="0"/>
          <w:i w:val="0"/>
          <w:caps w:val="0"/>
          <w:color w:val="auto"/>
          <w:spacing w:val="0"/>
          <w:w w:val="100"/>
          <w:sz w:val="32"/>
          <w:szCs w:val="32"/>
        </w:rPr>
        <w:t>研判风险</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rPr>
        <w:t>提供法律咨询意见。</w:t>
      </w:r>
      <w:r>
        <w:rPr>
          <w:rFonts w:hint="eastAsia" w:ascii="仿宋_GB2312" w:hAnsi="仿宋_GB2312" w:eastAsia="仿宋_GB2312" w:cs="仿宋_GB2312"/>
          <w:b w:val="0"/>
          <w:i w:val="0"/>
          <w:caps w:val="0"/>
          <w:color w:val="auto"/>
          <w:spacing w:val="0"/>
          <w:w w:val="100"/>
          <w:sz w:val="32"/>
          <w:szCs w:val="32"/>
          <w:lang w:eastAsia="zh-CN"/>
        </w:rPr>
        <w:t>组织全市律师事务所</w:t>
      </w:r>
      <w:r>
        <w:rPr>
          <w:rFonts w:hint="eastAsia" w:ascii="仿宋_GB2312" w:hAnsi="仿宋_GB2312" w:eastAsia="仿宋_GB2312" w:cs="仿宋_GB2312"/>
          <w:b w:val="0"/>
          <w:i w:val="0"/>
          <w:caps w:val="0"/>
          <w:spacing w:val="0"/>
          <w:w w:val="100"/>
          <w:sz w:val="32"/>
          <w:szCs w:val="32"/>
        </w:rPr>
        <w:t>为受疫情影响的重点区域企业和重点行业企业</w:t>
      </w:r>
      <w:r>
        <w:rPr>
          <w:rFonts w:hint="eastAsia" w:ascii="仿宋_GB2312" w:hAnsi="仿宋_GB2312" w:eastAsia="仿宋_GB2312" w:cs="仿宋_GB2312"/>
          <w:b w:val="0"/>
          <w:i w:val="0"/>
          <w:caps w:val="0"/>
          <w:spacing w:val="0"/>
          <w:w w:val="100"/>
          <w:sz w:val="32"/>
          <w:szCs w:val="32"/>
          <w:lang w:eastAsia="zh-CN"/>
        </w:rPr>
        <w:t>（以下简称“纾困企业”）</w:t>
      </w:r>
      <w:r>
        <w:rPr>
          <w:rFonts w:hint="eastAsia" w:ascii="仿宋_GB2312" w:hAnsi="仿宋_GB2312" w:eastAsia="仿宋_GB2312" w:cs="仿宋_GB2312"/>
          <w:b w:val="0"/>
          <w:i w:val="0"/>
          <w:caps w:val="0"/>
          <w:spacing w:val="0"/>
          <w:w w:val="100"/>
          <w:sz w:val="32"/>
          <w:szCs w:val="32"/>
        </w:rPr>
        <w:t>提供</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一对一</w:t>
      </w:r>
      <w:r>
        <w:rPr>
          <w:rFonts w:hint="eastAsia" w:ascii="仿宋_GB2312" w:hAnsi="仿宋_GB2312" w:eastAsia="仿宋_GB2312" w:cs="仿宋_GB2312"/>
          <w:b w:val="0"/>
          <w:i w:val="0"/>
          <w:caps w:val="0"/>
          <w:spacing w:val="0"/>
          <w:w w:val="100"/>
          <w:sz w:val="32"/>
          <w:szCs w:val="32"/>
          <w:lang w:eastAsia="zh-CN"/>
        </w:rPr>
        <w:t>”免费</w:t>
      </w:r>
      <w:r>
        <w:rPr>
          <w:rFonts w:hint="eastAsia" w:ascii="仿宋_GB2312" w:hAnsi="仿宋_GB2312" w:eastAsia="仿宋_GB2312" w:cs="仿宋_GB2312"/>
          <w:b w:val="0"/>
          <w:i w:val="0"/>
          <w:caps w:val="0"/>
          <w:spacing w:val="0"/>
          <w:w w:val="100"/>
          <w:sz w:val="32"/>
          <w:szCs w:val="32"/>
        </w:rPr>
        <w:t>“法治体检”服务</w:t>
      </w:r>
      <w:r>
        <w:rPr>
          <w:rFonts w:hint="eastAsia" w:ascii="仿宋_GB2312" w:hAnsi="仿宋_GB2312" w:eastAsia="仿宋_GB2312" w:cs="仿宋_GB2312"/>
          <w:b w:val="0"/>
          <w:i w:val="0"/>
          <w:caps w:val="0"/>
          <w:spacing w:val="0"/>
          <w:w w:val="100"/>
          <w:sz w:val="32"/>
          <w:szCs w:val="32"/>
          <w:lang w:eastAsia="zh-CN"/>
        </w:rPr>
        <w:t>。</w:t>
      </w: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val="en-US" w:eastAsia="zh-Hans"/>
        </w:rPr>
        <w:t>二、</w:t>
      </w:r>
      <w:r>
        <w:rPr>
          <w:rFonts w:hint="eastAsia" w:ascii="黑体" w:hAnsi="黑体" w:eastAsia="黑体" w:cs="黑体"/>
          <w:b w:val="0"/>
          <w:i w:val="0"/>
          <w:caps w:val="0"/>
          <w:spacing w:val="0"/>
          <w:w w:val="100"/>
          <w:sz w:val="32"/>
          <w:szCs w:val="32"/>
          <w:lang w:eastAsia="zh-CN"/>
        </w:rPr>
        <w:t>免费律师调解。</w:t>
      </w:r>
      <w:r>
        <w:rPr>
          <w:rFonts w:hint="eastAsia" w:ascii="仿宋_GB2312" w:hAnsi="仿宋_GB2312" w:eastAsia="仿宋_GB2312" w:cs="仿宋_GB2312"/>
          <w:b w:val="0"/>
          <w:i w:val="0"/>
          <w:caps w:val="0"/>
          <w:spacing w:val="0"/>
          <w:w w:val="100"/>
          <w:sz w:val="32"/>
          <w:szCs w:val="32"/>
          <w:lang w:eastAsia="zh-CN"/>
        </w:rPr>
        <w:t>全市</w:t>
      </w:r>
      <w:r>
        <w:rPr>
          <w:rFonts w:hint="eastAsia" w:ascii="仿宋_GB2312" w:hAnsi="仿宋_GB2312" w:eastAsia="仿宋_GB2312" w:cs="仿宋_GB2312"/>
          <w:b w:val="0"/>
          <w:i w:val="0"/>
          <w:caps w:val="0"/>
          <w:spacing w:val="0"/>
          <w:w w:val="100"/>
          <w:sz w:val="32"/>
          <w:szCs w:val="32"/>
          <w:lang w:val="en-US" w:eastAsia="zh-CN"/>
        </w:rPr>
        <w:t>25家设立律师调解工作室的律师事务所</w:t>
      </w:r>
      <w:r>
        <w:rPr>
          <w:rFonts w:hint="eastAsia" w:ascii="仿宋_GB2312" w:hAnsi="仿宋_GB2312" w:eastAsia="仿宋_GB2312" w:cs="仿宋_GB2312"/>
          <w:b w:val="0"/>
          <w:i w:val="0"/>
          <w:caps w:val="0"/>
          <w:spacing w:val="0"/>
          <w:w w:val="100"/>
          <w:sz w:val="32"/>
          <w:szCs w:val="32"/>
          <w:lang w:eastAsia="zh-CN"/>
        </w:rPr>
        <w:t>在</w:t>
      </w:r>
      <w:r>
        <w:rPr>
          <w:rFonts w:hint="eastAsia" w:ascii="仿宋_GB2312" w:hAnsi="仿宋_GB2312" w:eastAsia="仿宋_GB2312" w:cs="仿宋_GB2312"/>
          <w:b w:val="0"/>
          <w:i w:val="0"/>
          <w:caps w:val="0"/>
          <w:spacing w:val="0"/>
          <w:w w:val="100"/>
          <w:sz w:val="32"/>
          <w:szCs w:val="32"/>
        </w:rPr>
        <w:t>202</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lang w:val="en-US" w:eastAsia="zh-CN"/>
        </w:rPr>
        <w:t>6</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lang w:val="en-US" w:eastAsia="zh-CN"/>
        </w:rPr>
        <w:t>30日</w:t>
      </w:r>
      <w:r>
        <w:rPr>
          <w:rFonts w:hint="eastAsia" w:ascii="仿宋_GB2312" w:hAnsi="仿宋_GB2312" w:eastAsia="仿宋_GB2312" w:cs="仿宋_GB2312"/>
          <w:b w:val="0"/>
          <w:i w:val="0"/>
          <w:caps w:val="0"/>
          <w:spacing w:val="0"/>
          <w:w w:val="100"/>
          <w:sz w:val="32"/>
          <w:szCs w:val="32"/>
        </w:rPr>
        <w:t>前</w:t>
      </w:r>
      <w:r>
        <w:rPr>
          <w:rFonts w:hint="eastAsia" w:ascii="仿宋_GB2312" w:hAnsi="仿宋_GB2312" w:eastAsia="仿宋_GB2312" w:cs="仿宋_GB2312"/>
          <w:b w:val="0"/>
          <w:i w:val="0"/>
          <w:caps w:val="0"/>
          <w:spacing w:val="0"/>
          <w:w w:val="100"/>
          <w:sz w:val="32"/>
          <w:szCs w:val="32"/>
          <w:lang w:eastAsia="zh-CN"/>
        </w:rPr>
        <w:t>，免费为纾困企业产生的矛盾纠纷进行调解。</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i w:val="0"/>
          <w:caps w:val="0"/>
          <w:spacing w:val="0"/>
          <w:w w:val="100"/>
          <w:sz w:val="32"/>
          <w:szCs w:val="32"/>
          <w:lang w:val="en-US" w:eastAsia="zh-Hans"/>
        </w:rPr>
        <w:t>三、</w:t>
      </w:r>
      <w:r>
        <w:rPr>
          <w:rFonts w:hint="eastAsia" w:ascii="黑体" w:hAnsi="黑体" w:eastAsia="黑体" w:cs="黑体"/>
          <w:b w:val="0"/>
          <w:i w:val="0"/>
          <w:caps w:val="0"/>
          <w:spacing w:val="0"/>
          <w:w w:val="100"/>
          <w:sz w:val="32"/>
          <w:szCs w:val="32"/>
        </w:rPr>
        <w:t>编制法律指引。</w:t>
      </w:r>
      <w:r>
        <w:rPr>
          <w:rFonts w:hint="eastAsia" w:ascii="仿宋_GB2312" w:hAnsi="仿宋_GB2312" w:eastAsia="仿宋_GB2312" w:cs="仿宋_GB2312"/>
          <w:b w:val="0"/>
          <w:i w:val="0"/>
          <w:caps w:val="0"/>
          <w:spacing w:val="0"/>
          <w:w w:val="100"/>
          <w:sz w:val="32"/>
          <w:szCs w:val="32"/>
        </w:rPr>
        <w:t>针对受疫情影响的住宿和餐饮业、零售业、交通运输业、文化体育和娱乐业、旅游业、会展业等行业普遍存在的法律问题，</w:t>
      </w:r>
      <w:r>
        <w:rPr>
          <w:rFonts w:hint="eastAsia" w:ascii="仿宋_GB2312" w:hAnsi="仿宋_GB2312" w:eastAsia="仿宋_GB2312" w:cs="仿宋_GB2312"/>
          <w:b w:val="0"/>
          <w:i w:val="0"/>
          <w:caps w:val="0"/>
          <w:spacing w:val="0"/>
          <w:w w:val="100"/>
          <w:sz w:val="32"/>
          <w:szCs w:val="32"/>
          <w:lang w:eastAsia="zh-CN"/>
        </w:rPr>
        <w:t>分类</w:t>
      </w:r>
      <w:r>
        <w:rPr>
          <w:rFonts w:hint="eastAsia" w:ascii="仿宋_GB2312" w:hAnsi="仿宋_GB2312" w:eastAsia="仿宋_GB2312" w:cs="仿宋_GB2312"/>
          <w:b w:val="0"/>
          <w:i w:val="0"/>
          <w:caps w:val="0"/>
          <w:spacing w:val="0"/>
          <w:w w:val="100"/>
          <w:sz w:val="32"/>
          <w:szCs w:val="32"/>
        </w:rPr>
        <w:t>编发纠纷处理的法律指引。</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i w:val="0"/>
          <w:caps w:val="0"/>
          <w:spacing w:val="0"/>
          <w:w w:val="100"/>
          <w:sz w:val="32"/>
          <w:szCs w:val="32"/>
          <w:lang w:val="en-US" w:eastAsia="zh-Hans"/>
        </w:rPr>
        <w:t>四、</w:t>
      </w:r>
      <w:r>
        <w:rPr>
          <w:rFonts w:hint="eastAsia" w:ascii="黑体" w:hAnsi="黑体" w:eastAsia="黑体" w:cs="黑体"/>
          <w:b w:val="0"/>
          <w:i w:val="0"/>
          <w:caps w:val="0"/>
          <w:spacing w:val="0"/>
          <w:w w:val="100"/>
          <w:sz w:val="32"/>
          <w:szCs w:val="32"/>
        </w:rPr>
        <w:t>减免服务费用。</w:t>
      </w:r>
      <w:r>
        <w:rPr>
          <w:rFonts w:hint="eastAsia" w:ascii="仿宋_GB2312" w:hAnsi="仿宋_GB2312" w:eastAsia="仿宋_GB2312" w:cs="仿宋_GB2312"/>
          <w:b w:val="0"/>
          <w:i w:val="0"/>
          <w:caps w:val="0"/>
          <w:spacing w:val="0"/>
          <w:w w:val="100"/>
          <w:sz w:val="32"/>
          <w:szCs w:val="32"/>
        </w:rPr>
        <w:t>各律师事务所在202</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lang w:val="en-US" w:eastAsia="zh-CN"/>
        </w:rPr>
        <w:t>6</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lang w:val="en-US" w:eastAsia="zh-CN"/>
        </w:rPr>
        <w:t>30日</w:t>
      </w:r>
      <w:r>
        <w:rPr>
          <w:rFonts w:hint="eastAsia" w:ascii="仿宋_GB2312" w:hAnsi="仿宋_GB2312" w:eastAsia="仿宋_GB2312" w:cs="仿宋_GB2312"/>
          <w:b w:val="0"/>
          <w:i w:val="0"/>
          <w:caps w:val="0"/>
          <w:spacing w:val="0"/>
          <w:w w:val="100"/>
          <w:sz w:val="32"/>
          <w:szCs w:val="32"/>
        </w:rPr>
        <w:t>前</w:t>
      </w:r>
      <w:r>
        <w:rPr>
          <w:rFonts w:hint="eastAsia" w:ascii="仿宋_GB2312" w:hAnsi="仿宋_GB2312" w:eastAsia="仿宋_GB2312" w:cs="仿宋_GB2312"/>
          <w:b w:val="0"/>
          <w:i w:val="0"/>
          <w:caps w:val="0"/>
          <w:spacing w:val="0"/>
          <w:w w:val="100"/>
          <w:sz w:val="32"/>
          <w:szCs w:val="32"/>
          <w:lang w:eastAsia="zh-CN"/>
        </w:rPr>
        <w:t>对纾困企业</w:t>
      </w:r>
      <w:r>
        <w:rPr>
          <w:rFonts w:hint="eastAsia" w:ascii="仿宋_GB2312" w:hAnsi="仿宋_GB2312" w:eastAsia="仿宋_GB2312" w:cs="仿宋_GB2312"/>
          <w:b w:val="0"/>
          <w:i w:val="0"/>
          <w:caps w:val="0"/>
          <w:spacing w:val="0"/>
          <w:w w:val="100"/>
          <w:sz w:val="32"/>
          <w:szCs w:val="32"/>
        </w:rPr>
        <w:t>提供免费法律咨询服务</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倡导各律师事务所对</w:t>
      </w:r>
      <w:r>
        <w:rPr>
          <w:rFonts w:hint="eastAsia" w:ascii="仿宋_GB2312" w:hAnsi="仿宋_GB2312" w:eastAsia="仿宋_GB2312" w:cs="仿宋_GB2312"/>
          <w:b w:val="0"/>
          <w:i w:val="0"/>
          <w:caps w:val="0"/>
          <w:spacing w:val="0"/>
          <w:w w:val="100"/>
          <w:sz w:val="32"/>
          <w:szCs w:val="32"/>
          <w:lang w:eastAsia="zh-CN"/>
        </w:rPr>
        <w:t>纾困企业</w:t>
      </w:r>
      <w:r>
        <w:rPr>
          <w:rFonts w:hint="eastAsia" w:ascii="仿宋_GB2312" w:hAnsi="仿宋_GB2312" w:eastAsia="仿宋_GB2312" w:cs="仿宋_GB2312"/>
          <w:b w:val="0"/>
          <w:i w:val="0"/>
          <w:caps w:val="0"/>
          <w:spacing w:val="0"/>
          <w:w w:val="100"/>
          <w:sz w:val="32"/>
          <w:szCs w:val="32"/>
        </w:rPr>
        <w:t>适当减免法律顾问费用或其他法律服务费用</w:t>
      </w:r>
      <w:r>
        <w:rPr>
          <w:rFonts w:hint="eastAsia" w:ascii="仿宋_GB2312" w:hAnsi="仿宋_GB2312" w:eastAsia="仿宋_GB2312" w:cs="仿宋_GB2312"/>
          <w:b w:val="0"/>
          <w:i w:val="0"/>
          <w:caps w:val="0"/>
          <w:spacing w:val="0"/>
          <w:w w:val="100"/>
          <w:sz w:val="32"/>
          <w:szCs w:val="32"/>
          <w:lang w:eastAsia="zh-CN"/>
        </w:rPr>
        <w:t>，或免费延长法律顾问期限</w:t>
      </w:r>
      <w:r>
        <w:rPr>
          <w:rFonts w:hint="eastAsia" w:ascii="仿宋_GB2312" w:hAnsi="仿宋_GB2312" w:eastAsia="仿宋_GB2312" w:cs="仿宋_GB2312"/>
          <w:b w:val="0"/>
          <w:i w:val="0"/>
          <w:caps w:val="0"/>
          <w:spacing w:val="0"/>
          <w:w w:val="10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b w:val="0"/>
          <w:i w:val="0"/>
          <w:caps w:val="0"/>
          <w:spacing w:val="0"/>
          <w:w w:val="100"/>
          <w:sz w:val="32"/>
          <w:szCs w:val="32"/>
        </w:rPr>
      </w:pPr>
      <w:r>
        <w:rPr>
          <w:rFonts w:hint="eastAsia" w:ascii="黑体" w:hAnsi="黑体" w:eastAsia="黑体"/>
          <w:b w:val="0"/>
          <w:i w:val="0"/>
          <w:caps w:val="0"/>
          <w:spacing w:val="0"/>
          <w:w w:val="100"/>
          <w:sz w:val="32"/>
          <w:szCs w:val="32"/>
          <w:lang w:val="en-US" w:eastAsia="zh-Hans"/>
        </w:rPr>
        <w:t>五、</w:t>
      </w:r>
      <w:r>
        <w:rPr>
          <w:rFonts w:hint="eastAsia" w:ascii="黑体" w:hAnsi="黑体" w:eastAsia="黑体"/>
          <w:b w:val="0"/>
          <w:i w:val="0"/>
          <w:caps w:val="0"/>
          <w:spacing w:val="0"/>
          <w:w w:val="100"/>
          <w:sz w:val="32"/>
          <w:szCs w:val="32"/>
          <w:lang w:eastAsia="zh-CN"/>
        </w:rPr>
        <w:t>减免会员费用</w:t>
      </w:r>
      <w:r>
        <w:rPr>
          <w:rFonts w:hint="eastAsia" w:ascii="黑体" w:hAnsi="黑体" w:eastAsia="黑体"/>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对受疫情影响的重点区域内的律师事务所及其律师，减半收取202</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年度律师协会会员费</w:t>
      </w:r>
      <w:r>
        <w:rPr>
          <w:rFonts w:hint="eastAsia" w:ascii="仿宋_GB2312" w:hAnsi="仿宋_GB2312" w:eastAsia="仿宋_GB2312" w:cs="仿宋_GB2312"/>
          <w:b w:val="0"/>
          <w:i w:val="0"/>
          <w:caps w:val="0"/>
          <w:spacing w:val="0"/>
          <w:w w:val="100"/>
          <w:sz w:val="32"/>
          <w:szCs w:val="32"/>
          <w:lang w:eastAsia="zh-CN"/>
        </w:rPr>
        <w:t>。出台优惠措施</w:t>
      </w:r>
      <w:r>
        <w:rPr>
          <w:rFonts w:hint="eastAsia" w:ascii="仿宋_GB2312" w:hAnsi="仿宋_GB2312" w:eastAsia="仿宋_GB2312" w:cs="仿宋_GB2312"/>
          <w:b w:val="0"/>
          <w:i w:val="0"/>
          <w:caps w:val="0"/>
          <w:spacing w:val="0"/>
          <w:w w:val="100"/>
          <w:sz w:val="32"/>
          <w:szCs w:val="32"/>
        </w:rPr>
        <w:t>支持和促进相关律师事务所及其律师为所在区域企业提供专业优质的法律服务。</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i w:val="0"/>
          <w:caps w:val="0"/>
          <w:spacing w:val="0"/>
          <w:w w:val="100"/>
          <w:sz w:val="32"/>
          <w:szCs w:val="32"/>
          <w:lang w:eastAsia="zh-CN"/>
        </w:rPr>
        <w:t>六、免费</w:t>
      </w:r>
      <w:r>
        <w:rPr>
          <w:rFonts w:hint="eastAsia" w:ascii="黑体" w:hAnsi="黑体" w:eastAsia="黑体" w:cs="黑体"/>
          <w:b w:val="0"/>
          <w:i w:val="0"/>
          <w:caps w:val="0"/>
          <w:spacing w:val="0"/>
          <w:w w:val="100"/>
          <w:sz w:val="32"/>
          <w:szCs w:val="32"/>
          <w:lang w:val="en-US" w:eastAsia="zh-Hans"/>
        </w:rPr>
        <w:t>法律宣讲。</w:t>
      </w:r>
      <w:r>
        <w:rPr>
          <w:rFonts w:hint="eastAsia" w:ascii="仿宋_GB2312" w:hAnsi="仿宋_GB2312" w:eastAsia="仿宋_GB2312" w:cs="仿宋_GB2312"/>
          <w:b w:val="0"/>
          <w:i w:val="0"/>
          <w:caps w:val="0"/>
          <w:spacing w:val="0"/>
          <w:w w:val="100"/>
          <w:sz w:val="32"/>
          <w:szCs w:val="32"/>
          <w:lang w:eastAsia="zh-CN"/>
        </w:rPr>
        <w:t>深入开展“百所联百会”活动，各</w:t>
      </w:r>
      <w:r>
        <w:rPr>
          <w:rFonts w:hint="eastAsia" w:ascii="仿宋_GB2312" w:hAnsi="仿宋_GB2312" w:eastAsia="仿宋_GB2312" w:cs="仿宋_GB2312"/>
          <w:b w:val="0"/>
          <w:i w:val="0"/>
          <w:caps w:val="0"/>
          <w:spacing w:val="0"/>
          <w:w w:val="100"/>
          <w:sz w:val="32"/>
          <w:szCs w:val="32"/>
          <w:lang w:val="en-US" w:eastAsia="zh-CN"/>
        </w:rPr>
        <w:t>律师事务所与对接的商协会（工商联）</w:t>
      </w:r>
      <w:r>
        <w:rPr>
          <w:rFonts w:hint="eastAsia" w:ascii="仿宋_GB2312" w:hAnsi="仿宋_GB2312" w:eastAsia="仿宋_GB2312" w:cs="仿宋_GB2312"/>
          <w:b w:val="0"/>
          <w:bCs w:val="0"/>
          <w:sz w:val="32"/>
          <w:szCs w:val="32"/>
          <w:lang w:val="en-US" w:eastAsia="zh-CN"/>
        </w:rPr>
        <w:t>持续开展交流与合作</w:t>
      </w:r>
      <w:r>
        <w:rPr>
          <w:rFonts w:hint="eastAsia" w:ascii="仿宋_GB2312" w:hAnsi="仿宋_GB2312" w:eastAsia="仿宋_GB2312" w:cs="仿宋_GB2312"/>
          <w:b w:val="0"/>
          <w:i w:val="0"/>
          <w:caps w:val="0"/>
          <w:spacing w:val="0"/>
          <w:w w:val="100"/>
          <w:sz w:val="32"/>
          <w:szCs w:val="32"/>
          <w:lang w:val="en-US" w:eastAsia="zh-CN"/>
        </w:rPr>
        <w:t>，聚焦疫情防控期间热点法律问题，</w:t>
      </w:r>
      <w:r>
        <w:rPr>
          <w:rFonts w:hint="eastAsia" w:ascii="仿宋_GB2312" w:hAnsi="仿宋_GB2312" w:eastAsia="仿宋_GB2312" w:cs="仿宋_GB2312"/>
          <w:b w:val="0"/>
          <w:bCs w:val="0"/>
          <w:sz w:val="32"/>
          <w:szCs w:val="32"/>
          <w:lang w:val="en-US" w:eastAsia="zh-CN"/>
        </w:rPr>
        <w:t>为会员企业提供菜单式免费法律宣讲服务和法律咨询，为企业复工复产、正常经营活动提供法律意见和帮助。</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left"/>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 w:val="0"/>
          <w:i w:val="0"/>
          <w:caps w:val="0"/>
          <w:color w:val="auto"/>
          <w:spacing w:val="0"/>
          <w:w w:val="100"/>
          <w:kern w:val="0"/>
          <w:sz w:val="32"/>
          <w:szCs w:val="32"/>
          <w:lang w:eastAsia="zh-CN"/>
        </w:rPr>
        <w:t>附件</w:t>
      </w:r>
      <w:r>
        <w:rPr>
          <w:rFonts w:hint="eastAsia" w:ascii="仿宋_GB2312" w:hAnsi="仿宋_GB2312" w:eastAsia="仿宋_GB2312" w:cs="仿宋_GB2312"/>
          <w:b w:val="0"/>
          <w:i w:val="0"/>
          <w:caps w:val="0"/>
          <w:color w:val="auto"/>
          <w:spacing w:val="0"/>
          <w:w w:val="100"/>
          <w:kern w:val="0"/>
          <w:sz w:val="32"/>
          <w:szCs w:val="32"/>
          <w:lang w:val="en-US" w:eastAsia="zh-CN"/>
        </w:rPr>
        <w:t>:</w:t>
      </w:r>
      <w:r>
        <w:rPr>
          <w:rFonts w:hint="eastAsia" w:ascii="仿宋_GB2312" w:hAnsi="仿宋_GB2312" w:eastAsia="仿宋_GB2312" w:cs="仿宋_GB2312"/>
          <w:b w:val="0"/>
          <w:i w:val="0"/>
          <w:caps w:val="0"/>
          <w:color w:val="auto"/>
          <w:spacing w:val="0"/>
          <w:w w:val="100"/>
          <w:kern w:val="0"/>
          <w:sz w:val="32"/>
          <w:szCs w:val="32"/>
          <w:lang w:eastAsia="zh-CN"/>
        </w:rPr>
        <w:t>厦门市律师</w:t>
      </w:r>
      <w:r>
        <w:rPr>
          <w:rFonts w:hint="eastAsia" w:ascii="仿宋_GB2312" w:hAnsi="仿宋_GB2312" w:eastAsia="仿宋_GB2312" w:cs="仿宋_GB2312"/>
          <w:b w:val="0"/>
          <w:i w:val="0"/>
          <w:caps w:val="0"/>
          <w:color w:val="auto"/>
          <w:spacing w:val="0"/>
          <w:w w:val="100"/>
          <w:kern w:val="0"/>
          <w:sz w:val="32"/>
          <w:szCs w:val="32"/>
          <w:lang w:val="en-US" w:eastAsia="zh-Hans"/>
        </w:rPr>
        <w:t>行业</w:t>
      </w:r>
      <w:r>
        <w:rPr>
          <w:rFonts w:hint="eastAsia" w:ascii="仿宋_GB2312" w:hAnsi="仿宋_GB2312" w:eastAsia="仿宋_GB2312" w:cs="仿宋_GB2312"/>
          <w:b w:val="0"/>
          <w:i w:val="0"/>
          <w:caps w:val="0"/>
          <w:color w:val="auto"/>
          <w:spacing w:val="0"/>
          <w:w w:val="100"/>
          <w:kern w:val="0"/>
          <w:sz w:val="32"/>
          <w:szCs w:val="32"/>
          <w:lang w:eastAsia="zh-CN"/>
        </w:rPr>
        <w:t>助企纾困服务指南</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jc w:val="both"/>
        <w:textAlignment w:val="baseline"/>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jc w:val="left"/>
        <w:textAlignment w:val="baseline"/>
        <w:outlineLvl w:val="9"/>
        <w:rPr>
          <w:rFonts w:hint="eastAsia" w:ascii="黑体" w:hAnsi="黑体" w:eastAsia="黑体" w:cs="黑体"/>
          <w:b w:val="0"/>
          <w:i w:val="0"/>
          <w:caps w:val="0"/>
          <w:color w:val="auto"/>
          <w:spacing w:val="0"/>
          <w:w w:val="100"/>
          <w:kern w:val="0"/>
          <w:sz w:val="32"/>
          <w:szCs w:val="32"/>
          <w:lang w:eastAsia="zh-CN"/>
        </w:rPr>
      </w:pPr>
      <w:r>
        <w:rPr>
          <w:rFonts w:hint="eastAsia" w:ascii="黑体" w:hAnsi="黑体" w:eastAsia="黑体" w:cs="黑体"/>
          <w:b w:val="0"/>
          <w:i w:val="0"/>
          <w:caps w:val="0"/>
          <w:color w:val="auto"/>
          <w:spacing w:val="0"/>
          <w:w w:val="100"/>
          <w:kern w:val="0"/>
          <w:sz w:val="32"/>
          <w:szCs w:val="32"/>
          <w:lang w:eastAsia="zh-CN"/>
        </w:rPr>
        <w:t>附件</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jc w:val="left"/>
        <w:textAlignment w:val="baseline"/>
        <w:outlineLvl w:val="9"/>
        <w:rPr>
          <w:rFonts w:hint="eastAsia" w:ascii="方正小标宋简体" w:hAnsi="方正小标宋简体" w:eastAsia="方正小标宋简体" w:cs="方正小标宋简体"/>
          <w:b w:val="0"/>
          <w:i w:val="0"/>
          <w:caps w:val="0"/>
          <w:color w:val="auto"/>
          <w:spacing w:val="0"/>
          <w:w w:val="100"/>
          <w:kern w:val="0"/>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880" w:firstLineChars="200"/>
        <w:jc w:val="both"/>
        <w:textAlignment w:val="baseline"/>
        <w:outlineLvl w:val="9"/>
        <w:rPr>
          <w:rFonts w:hint="eastAsia" w:ascii="方正小标宋简体" w:hAnsi="方正小标宋简体" w:eastAsia="方正小标宋简体" w:cs="方正小标宋简体"/>
          <w:b w:val="0"/>
          <w:i w:val="0"/>
          <w:caps w:val="0"/>
          <w:color w:val="auto"/>
          <w:spacing w:val="0"/>
          <w:w w:val="100"/>
          <w:kern w:val="0"/>
          <w:sz w:val="44"/>
          <w:szCs w:val="44"/>
          <w:lang w:eastAsia="zh-CN"/>
        </w:rPr>
      </w:pPr>
      <w:r>
        <w:rPr>
          <w:rFonts w:hint="eastAsia" w:ascii="方正小标宋简体" w:hAnsi="方正小标宋简体" w:eastAsia="方正小标宋简体" w:cs="方正小标宋简体"/>
          <w:b w:val="0"/>
          <w:i w:val="0"/>
          <w:caps w:val="0"/>
          <w:color w:val="auto"/>
          <w:spacing w:val="0"/>
          <w:w w:val="100"/>
          <w:kern w:val="0"/>
          <w:sz w:val="44"/>
          <w:szCs w:val="44"/>
          <w:lang w:eastAsia="zh-CN"/>
        </w:rPr>
        <w:t>厦门市律师</w:t>
      </w:r>
      <w:r>
        <w:rPr>
          <w:rFonts w:hint="eastAsia" w:ascii="方正小标宋简体" w:hAnsi="方正小标宋简体" w:eastAsia="方正小标宋简体" w:cs="方正小标宋简体"/>
          <w:b w:val="0"/>
          <w:i w:val="0"/>
          <w:caps w:val="0"/>
          <w:color w:val="auto"/>
          <w:spacing w:val="0"/>
          <w:w w:val="100"/>
          <w:kern w:val="0"/>
          <w:sz w:val="44"/>
          <w:szCs w:val="44"/>
          <w:lang w:val="en-US" w:eastAsia="zh-Hans"/>
        </w:rPr>
        <w:t>行业</w:t>
      </w:r>
      <w:r>
        <w:rPr>
          <w:rFonts w:hint="eastAsia" w:ascii="方正小标宋简体" w:hAnsi="方正小标宋简体" w:eastAsia="方正小标宋简体" w:cs="方正小标宋简体"/>
          <w:b w:val="0"/>
          <w:i w:val="0"/>
          <w:caps w:val="0"/>
          <w:color w:val="auto"/>
          <w:spacing w:val="0"/>
          <w:w w:val="100"/>
          <w:kern w:val="0"/>
          <w:sz w:val="44"/>
          <w:szCs w:val="44"/>
          <w:lang w:eastAsia="zh-CN"/>
        </w:rPr>
        <w:t>助企纾困服务指南</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880" w:firstLineChars="200"/>
        <w:jc w:val="both"/>
        <w:textAlignment w:val="baseline"/>
        <w:outlineLvl w:val="9"/>
        <w:rPr>
          <w:rFonts w:hint="eastAsia" w:ascii="方正小标宋简体" w:hAnsi="方正小标宋简体" w:eastAsia="方正小标宋简体" w:cs="方正小标宋简体"/>
          <w:b w:val="0"/>
          <w:i w:val="0"/>
          <w:caps w:val="0"/>
          <w:color w:val="auto"/>
          <w:spacing w:val="0"/>
          <w:w w:val="100"/>
          <w:kern w:val="0"/>
          <w:sz w:val="44"/>
          <w:szCs w:val="44"/>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Autospacing="0" w:line="580" w:lineRule="exact"/>
        <w:ind w:firstLine="640" w:firstLineChars="200"/>
        <w:jc w:val="left"/>
        <w:textAlignment w:val="baseline"/>
        <w:outlineLvl w:val="9"/>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一、公益律师服务团咨询方式</w:t>
      </w: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outlineLvl w:val="9"/>
        <w:rPr>
          <w:rFonts w:hint="eastAsia" w:ascii="仿宋_GB2312" w:hAnsi="仿宋_GB2312" w:eastAsia="仿宋_GB2312" w:cs="仿宋_GB2312"/>
          <w:b w:val="0"/>
          <w:i w:val="0"/>
          <w:caps w:val="0"/>
          <w:spacing w:val="0"/>
          <w:w w:val="100"/>
          <w:sz w:val="32"/>
          <w:szCs w:val="32"/>
          <w:lang w:eastAsia="zh-CN"/>
        </w:rPr>
      </w:pP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80" w:lineRule="exact"/>
        <w:ind w:firstLine="630" w:firstLineChars="300"/>
        <w:jc w:val="left"/>
        <w:textAlignment w:val="baseline"/>
        <w:outlineLvl w:val="9"/>
        <w:rPr>
          <w:rFonts w:hint="eastAsia" w:ascii="仿宋_GB2312" w:hAnsi="仿宋_GB2312" w:eastAsia="仿宋_GB2312" w:cs="仿宋_GB2312"/>
          <w:b w:val="0"/>
          <w:i w:val="0"/>
          <w:caps w:val="0"/>
          <w:spacing w:val="0"/>
          <w:w w:val="100"/>
          <w:sz w:val="32"/>
          <w:szCs w:val="32"/>
          <w:lang w:val="en-US" w:eastAsia="zh-CN"/>
        </w:rPr>
      </w:pPr>
      <w:r>
        <w:drawing>
          <wp:anchor distT="0" distB="0" distL="114300" distR="114300" simplePos="0" relativeHeight="251660288" behindDoc="1" locked="0" layoutInCell="1" allowOverlap="1">
            <wp:simplePos x="0" y="0"/>
            <wp:positionH relativeFrom="column">
              <wp:posOffset>3134360</wp:posOffset>
            </wp:positionH>
            <wp:positionV relativeFrom="paragraph">
              <wp:posOffset>40005</wp:posOffset>
            </wp:positionV>
            <wp:extent cx="1020445" cy="1026795"/>
            <wp:effectExtent l="0" t="0" r="8255" b="1905"/>
            <wp:wrapTight wrapText="bothSides">
              <wp:wrapPolygon>
                <wp:start x="0" y="0"/>
                <wp:lineTo x="0" y="21239"/>
                <wp:lineTo x="21371" y="21239"/>
                <wp:lineTo x="21371" y="0"/>
                <wp:lineTo x="0" y="0"/>
              </wp:wrapPolygon>
            </wp:wrapTight>
            <wp:docPr id="2" name="图片 1" descr="微信图片_2021100510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1005102423"/>
                    <pic:cNvPicPr>
                      <a:picLocks noChangeAspect="1"/>
                    </pic:cNvPicPr>
                  </pic:nvPicPr>
                  <pic:blipFill>
                    <a:blip r:embed="rId5"/>
                    <a:stretch>
                      <a:fillRect/>
                    </a:stretch>
                  </pic:blipFill>
                  <pic:spPr>
                    <a:xfrm>
                      <a:off x="0" y="0"/>
                      <a:ext cx="1020445" cy="1026795"/>
                    </a:xfrm>
                    <a:prstGeom prst="rect">
                      <a:avLst/>
                    </a:prstGeom>
                  </pic:spPr>
                </pic:pic>
              </a:graphicData>
            </a:graphic>
          </wp:anchor>
        </w:drawing>
      </w:r>
      <w:r>
        <w:rPr>
          <w:rFonts w:hint="eastAsia" w:ascii="仿宋_GB2312" w:hAnsi="仿宋_GB2312" w:eastAsia="仿宋_GB2312" w:cs="仿宋_GB2312"/>
          <w:b w:val="0"/>
          <w:i w:val="0"/>
          <w:caps w:val="0"/>
          <w:spacing w:val="0"/>
          <w:w w:val="100"/>
          <w:sz w:val="32"/>
          <w:szCs w:val="32"/>
          <w:lang w:val="en-US" w:eastAsia="zh-CN"/>
        </w:rPr>
        <w:t>1.扫微信二维码进行咨询：</w:t>
      </w: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80" w:lineRule="exact"/>
        <w:jc w:val="left"/>
        <w:textAlignment w:val="baseline"/>
        <w:outlineLvl w:val="9"/>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2.电话咨询热线：12348。</w:t>
      </w: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二、免费律师调解申请方式</w:t>
      </w: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drawing>
          <wp:anchor distT="0" distB="0" distL="114300" distR="114300" simplePos="0" relativeHeight="251661312" behindDoc="0" locked="0" layoutInCell="1" allowOverlap="1">
            <wp:simplePos x="0" y="0"/>
            <wp:positionH relativeFrom="column">
              <wp:posOffset>3127375</wp:posOffset>
            </wp:positionH>
            <wp:positionV relativeFrom="paragraph">
              <wp:posOffset>11430</wp:posOffset>
            </wp:positionV>
            <wp:extent cx="1028065" cy="1020445"/>
            <wp:effectExtent l="0" t="0" r="635" b="8255"/>
            <wp:wrapSquare wrapText="bothSides"/>
            <wp:docPr id="1" name="图片 1" descr="14dc572b52fc22ed9fd4e43cb49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dc572b52fc22ed9fd4e43cb494144"/>
                    <pic:cNvPicPr>
                      <a:picLocks noChangeAspect="1"/>
                    </pic:cNvPicPr>
                  </pic:nvPicPr>
                  <pic:blipFill>
                    <a:blip r:embed="rId6"/>
                    <a:stretch>
                      <a:fillRect/>
                    </a:stretch>
                  </pic:blipFill>
                  <pic:spPr>
                    <a:xfrm>
                      <a:off x="0" y="0"/>
                      <a:ext cx="1028065" cy="1020445"/>
                    </a:xfrm>
                    <a:prstGeom prst="rect">
                      <a:avLst/>
                    </a:prstGeom>
                  </pic:spPr>
                </pic:pic>
              </a:graphicData>
            </a:graphic>
          </wp:anchor>
        </w:drawing>
      </w:r>
      <w:r>
        <w:rPr>
          <w:rFonts w:hint="eastAsia" w:ascii="仿宋_GB2312" w:hAnsi="仿宋_GB2312" w:eastAsia="仿宋_GB2312" w:cs="仿宋_GB2312"/>
          <w:b w:val="0"/>
          <w:i w:val="0"/>
          <w:caps w:val="0"/>
          <w:spacing w:val="0"/>
          <w:w w:val="100"/>
          <w:sz w:val="32"/>
          <w:szCs w:val="32"/>
          <w:lang w:val="en-US" w:eastAsia="zh-CN"/>
        </w:rPr>
        <w:t>1.扫微信二维码进行申请：</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580" w:lineRule="exact"/>
        <w:jc w:val="both"/>
        <w:textAlignment w:val="baseline"/>
        <w:outlineLvl w:val="9"/>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80" w:lineRule="exact"/>
        <w:jc w:val="both"/>
        <w:textAlignment w:val="baseline"/>
        <w:outlineLvl w:val="9"/>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2.登录微信公众号</w:t>
      </w:r>
      <w:r>
        <w:rPr>
          <w:rFonts w:hint="eastAsia" w:ascii="仿宋_GB2312" w:hAnsi="仿宋_GB2312" w:eastAsia="仿宋_GB2312" w:cs="仿宋_GB2312"/>
          <w:b w:val="0"/>
          <w:i w:val="0"/>
          <w:caps w:val="0"/>
          <w:spacing w:val="0"/>
          <w:w w:val="100"/>
          <w:sz w:val="32"/>
          <w:szCs w:val="32"/>
          <w:lang w:eastAsia="zh-CN"/>
        </w:rPr>
        <w:t>“厦门掌上</w:t>
      </w:r>
      <w:r>
        <w:rPr>
          <w:rFonts w:hint="eastAsia" w:ascii="仿宋_GB2312" w:hAnsi="仿宋_GB2312" w:eastAsia="仿宋_GB2312" w:cs="仿宋_GB2312"/>
          <w:b w:val="0"/>
          <w:i w:val="0"/>
          <w:caps w:val="0"/>
          <w:spacing w:val="0"/>
          <w:w w:val="100"/>
          <w:sz w:val="32"/>
          <w:szCs w:val="32"/>
          <w:lang w:val="en-US" w:eastAsia="zh-CN"/>
        </w:rPr>
        <w:t>12348”、</w:t>
      </w:r>
      <w:r>
        <w:rPr>
          <w:rFonts w:hint="eastAsia" w:ascii="仿宋_GB2312" w:hAnsi="仿宋_GB2312" w:eastAsia="仿宋_GB2312" w:cs="仿宋_GB2312"/>
          <w:b w:val="0"/>
          <w:i w:val="0"/>
          <w:caps w:val="0"/>
          <w:spacing w:val="0"/>
          <w:w w:val="100"/>
          <w:sz w:val="32"/>
          <w:szCs w:val="32"/>
          <w:lang w:eastAsia="zh-CN"/>
        </w:rPr>
        <w:t>微信小程序“厦门掌上</w:t>
      </w:r>
      <w:r>
        <w:rPr>
          <w:rFonts w:hint="eastAsia" w:ascii="仿宋_GB2312" w:hAnsi="仿宋_GB2312" w:eastAsia="仿宋_GB2312" w:cs="仿宋_GB2312"/>
          <w:b w:val="0"/>
          <w:i w:val="0"/>
          <w:caps w:val="0"/>
          <w:spacing w:val="0"/>
          <w:w w:val="100"/>
          <w:sz w:val="32"/>
          <w:szCs w:val="32"/>
          <w:lang w:val="en-US" w:eastAsia="zh-CN"/>
        </w:rPr>
        <w:t>12348”进行申请。</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三、纠纷处理</w:t>
      </w:r>
      <w:r>
        <w:rPr>
          <w:rFonts w:hint="eastAsia" w:ascii="黑体" w:hAnsi="黑体" w:eastAsia="黑体" w:cs="黑体"/>
          <w:b w:val="0"/>
          <w:i w:val="0"/>
          <w:caps w:val="0"/>
          <w:spacing w:val="0"/>
          <w:w w:val="100"/>
          <w:sz w:val="32"/>
          <w:szCs w:val="32"/>
        </w:rPr>
        <w:t>法律指引</w:t>
      </w:r>
      <w:r>
        <w:rPr>
          <w:rFonts w:hint="eastAsia" w:ascii="黑体" w:hAnsi="黑体" w:eastAsia="黑体" w:cs="黑体"/>
          <w:b w:val="0"/>
          <w:i w:val="0"/>
          <w:caps w:val="0"/>
          <w:spacing w:val="0"/>
          <w:w w:val="100"/>
          <w:sz w:val="32"/>
          <w:szCs w:val="32"/>
          <w:lang w:eastAsia="zh-CN"/>
        </w:rPr>
        <w:t>发布地址</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val="en-US" w:eastAsia="zh-CN"/>
        </w:rPr>
        <w:t>1.</w:t>
      </w:r>
      <w:r>
        <w:rPr>
          <w:rFonts w:hint="eastAsia" w:ascii="仿宋_GB2312" w:hAnsi="仿宋_GB2312" w:eastAsia="仿宋_GB2312" w:cs="仿宋_GB2312"/>
          <w:b w:val="0"/>
          <w:i w:val="0"/>
          <w:caps w:val="0"/>
          <w:spacing w:val="0"/>
          <w:w w:val="100"/>
          <w:sz w:val="32"/>
          <w:szCs w:val="32"/>
          <w:lang w:eastAsia="zh-CN"/>
        </w:rPr>
        <w:t>厦门司法行政网（sf.xm.gov.cn）；</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lang w:eastAsia="zh-CN"/>
        </w:rPr>
        <w:t>“厦门律协”微信公众号。</w:t>
      </w:r>
    </w:p>
    <w:p>
      <w:pPr>
        <w:keepNext w:val="0"/>
        <w:keepLines w:val="0"/>
        <w:widowControl w:val="0"/>
        <w:suppressLineNumbers w:val="0"/>
        <w:spacing w:before="0" w:beforeAutospacing="0" w:after="0" w:afterAutospacing="0" w:line="580" w:lineRule="exact"/>
        <w:ind w:left="0" w:right="0"/>
        <w:jc w:val="both"/>
        <w:rPr>
          <w:rFonts w:hint="eastAsia" w:ascii="仿宋_GB2312" w:hAnsi="仿宋_GB2312" w:eastAsia="仿宋_GB2312" w:cs="仿宋_GB2312"/>
          <w:b w:val="0"/>
          <w:i w:val="0"/>
          <w:caps w:val="0"/>
          <w:spacing w:val="0"/>
          <w:w w:val="100"/>
          <w:sz w:val="32"/>
          <w:szCs w:val="32"/>
        </w:rPr>
      </w:pPr>
      <w:bookmarkStart w:id="0" w:name="_GoBack"/>
      <w:bookmarkEnd w:id="0"/>
    </w:p>
    <w:sectPr>
      <w:footerReference r:id="rId3" w:type="default"/>
      <w:pgSz w:w="11906" w:h="16838"/>
      <w:pgMar w:top="2098" w:right="1474" w:bottom="1928"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5AAXDRAQAAogMAAA4AAAAAAAAAAQAgAAAAHgEAAGRy&#10;cy9lMm9Eb2MueG1sUEsFBgAAAAAGAAYAWQEAAGE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56"/>
    <w:rsid w:val="00053CBE"/>
    <w:rsid w:val="000564FE"/>
    <w:rsid w:val="000653B8"/>
    <w:rsid w:val="00087F3F"/>
    <w:rsid w:val="001133C0"/>
    <w:rsid w:val="001312E6"/>
    <w:rsid w:val="001F0C8B"/>
    <w:rsid w:val="00205295"/>
    <w:rsid w:val="00316ADC"/>
    <w:rsid w:val="003229A4"/>
    <w:rsid w:val="003B6C1B"/>
    <w:rsid w:val="003C4F32"/>
    <w:rsid w:val="003D0B9A"/>
    <w:rsid w:val="003D2985"/>
    <w:rsid w:val="003F67A5"/>
    <w:rsid w:val="00411565"/>
    <w:rsid w:val="00445BBA"/>
    <w:rsid w:val="00462E8A"/>
    <w:rsid w:val="00464116"/>
    <w:rsid w:val="004D1F47"/>
    <w:rsid w:val="00507460"/>
    <w:rsid w:val="00514F36"/>
    <w:rsid w:val="00524CC2"/>
    <w:rsid w:val="00560BC7"/>
    <w:rsid w:val="00592363"/>
    <w:rsid w:val="00597389"/>
    <w:rsid w:val="005A661E"/>
    <w:rsid w:val="005D6D56"/>
    <w:rsid w:val="005D6F01"/>
    <w:rsid w:val="00616F22"/>
    <w:rsid w:val="00710725"/>
    <w:rsid w:val="00754D69"/>
    <w:rsid w:val="007F4CFC"/>
    <w:rsid w:val="007F6DC4"/>
    <w:rsid w:val="00921AA3"/>
    <w:rsid w:val="00934A50"/>
    <w:rsid w:val="009B567B"/>
    <w:rsid w:val="00AB0E09"/>
    <w:rsid w:val="00AB7348"/>
    <w:rsid w:val="00AE746A"/>
    <w:rsid w:val="00B069C8"/>
    <w:rsid w:val="00B44E4A"/>
    <w:rsid w:val="00B925FB"/>
    <w:rsid w:val="00B9384D"/>
    <w:rsid w:val="00BD3132"/>
    <w:rsid w:val="00BF16AF"/>
    <w:rsid w:val="00C90A6A"/>
    <w:rsid w:val="00CA3123"/>
    <w:rsid w:val="00CC7F8E"/>
    <w:rsid w:val="00D054B4"/>
    <w:rsid w:val="00D43895"/>
    <w:rsid w:val="00D738A2"/>
    <w:rsid w:val="00D91836"/>
    <w:rsid w:val="00E50155"/>
    <w:rsid w:val="00E8651C"/>
    <w:rsid w:val="00E97385"/>
    <w:rsid w:val="00EE6460"/>
    <w:rsid w:val="00F55D71"/>
    <w:rsid w:val="00F720BE"/>
    <w:rsid w:val="00FB0094"/>
    <w:rsid w:val="00FE627D"/>
    <w:rsid w:val="00FF445B"/>
    <w:rsid w:val="01C3315C"/>
    <w:rsid w:val="05182AAE"/>
    <w:rsid w:val="05512756"/>
    <w:rsid w:val="057A4594"/>
    <w:rsid w:val="06AB393E"/>
    <w:rsid w:val="0C9E520C"/>
    <w:rsid w:val="0D8C6212"/>
    <w:rsid w:val="0DA87DA7"/>
    <w:rsid w:val="0E2667D5"/>
    <w:rsid w:val="0E3972C9"/>
    <w:rsid w:val="0E8F51D4"/>
    <w:rsid w:val="0EFF1B0D"/>
    <w:rsid w:val="0F356942"/>
    <w:rsid w:val="0F663C25"/>
    <w:rsid w:val="10AD4BB3"/>
    <w:rsid w:val="10DF5B7A"/>
    <w:rsid w:val="119673FE"/>
    <w:rsid w:val="123656BF"/>
    <w:rsid w:val="12D728CC"/>
    <w:rsid w:val="172E5BEA"/>
    <w:rsid w:val="183B2F51"/>
    <w:rsid w:val="191D17E0"/>
    <w:rsid w:val="1CBD6990"/>
    <w:rsid w:val="1EB816DD"/>
    <w:rsid w:val="1FFB96A8"/>
    <w:rsid w:val="20412501"/>
    <w:rsid w:val="204D0683"/>
    <w:rsid w:val="22623CEF"/>
    <w:rsid w:val="231F4C01"/>
    <w:rsid w:val="232E7410"/>
    <w:rsid w:val="23CA15F2"/>
    <w:rsid w:val="24ED2918"/>
    <w:rsid w:val="25415C8C"/>
    <w:rsid w:val="266236AE"/>
    <w:rsid w:val="284540FF"/>
    <w:rsid w:val="28BB3F72"/>
    <w:rsid w:val="2A031CA6"/>
    <w:rsid w:val="2A7518A7"/>
    <w:rsid w:val="2AA85971"/>
    <w:rsid w:val="2D2F0906"/>
    <w:rsid w:val="2FE676B3"/>
    <w:rsid w:val="321F6A31"/>
    <w:rsid w:val="33CA76A4"/>
    <w:rsid w:val="3A7FC34E"/>
    <w:rsid w:val="3D207AAD"/>
    <w:rsid w:val="3D5156DE"/>
    <w:rsid w:val="3F6A7CD4"/>
    <w:rsid w:val="3FBF378F"/>
    <w:rsid w:val="3FEFDEF6"/>
    <w:rsid w:val="407811CB"/>
    <w:rsid w:val="42631D98"/>
    <w:rsid w:val="42D208E4"/>
    <w:rsid w:val="435F5DEE"/>
    <w:rsid w:val="436B55D0"/>
    <w:rsid w:val="44116D9F"/>
    <w:rsid w:val="449EB2AA"/>
    <w:rsid w:val="453B7A33"/>
    <w:rsid w:val="45CC6735"/>
    <w:rsid w:val="471A7BCA"/>
    <w:rsid w:val="48DD0721"/>
    <w:rsid w:val="490A79E6"/>
    <w:rsid w:val="4BBA43F2"/>
    <w:rsid w:val="4BDFCE3B"/>
    <w:rsid w:val="4C070BAE"/>
    <w:rsid w:val="4DD0A570"/>
    <w:rsid w:val="4E1A5C0D"/>
    <w:rsid w:val="4EDA9D9E"/>
    <w:rsid w:val="501F37C7"/>
    <w:rsid w:val="51DB1E4F"/>
    <w:rsid w:val="51FE26D7"/>
    <w:rsid w:val="526C6E9B"/>
    <w:rsid w:val="53301058"/>
    <w:rsid w:val="53B7667A"/>
    <w:rsid w:val="541C76B8"/>
    <w:rsid w:val="542935F2"/>
    <w:rsid w:val="55464542"/>
    <w:rsid w:val="55733C8A"/>
    <w:rsid w:val="55BB676B"/>
    <w:rsid w:val="55F76C62"/>
    <w:rsid w:val="568408E9"/>
    <w:rsid w:val="592E3340"/>
    <w:rsid w:val="5CC4793E"/>
    <w:rsid w:val="5E7EE0AB"/>
    <w:rsid w:val="5EF1E2B3"/>
    <w:rsid w:val="5EF51123"/>
    <w:rsid w:val="5F356C9C"/>
    <w:rsid w:val="5F3FE87F"/>
    <w:rsid w:val="5F7D7BED"/>
    <w:rsid w:val="5FA7F86A"/>
    <w:rsid w:val="5FBD4D43"/>
    <w:rsid w:val="5FEA07BC"/>
    <w:rsid w:val="603435B7"/>
    <w:rsid w:val="60717785"/>
    <w:rsid w:val="62497E51"/>
    <w:rsid w:val="64DE361F"/>
    <w:rsid w:val="65C346F9"/>
    <w:rsid w:val="66C864CD"/>
    <w:rsid w:val="6773592E"/>
    <w:rsid w:val="67CD7ADA"/>
    <w:rsid w:val="69A45166"/>
    <w:rsid w:val="6A4453FE"/>
    <w:rsid w:val="6A672CEE"/>
    <w:rsid w:val="6B00546A"/>
    <w:rsid w:val="6BB6249F"/>
    <w:rsid w:val="6D9357F9"/>
    <w:rsid w:val="6E567505"/>
    <w:rsid w:val="6E6F7F8D"/>
    <w:rsid w:val="6E7DB1C1"/>
    <w:rsid w:val="6F7C699C"/>
    <w:rsid w:val="6F7E438B"/>
    <w:rsid w:val="6F874921"/>
    <w:rsid w:val="6FB36186"/>
    <w:rsid w:val="6FEFE028"/>
    <w:rsid w:val="70E94C2D"/>
    <w:rsid w:val="70EF5CC6"/>
    <w:rsid w:val="7187679B"/>
    <w:rsid w:val="72FF8FED"/>
    <w:rsid w:val="73771FDA"/>
    <w:rsid w:val="73986EE7"/>
    <w:rsid w:val="76BFA520"/>
    <w:rsid w:val="76DDF0D3"/>
    <w:rsid w:val="77925B9A"/>
    <w:rsid w:val="783C0AA8"/>
    <w:rsid w:val="793FC0DF"/>
    <w:rsid w:val="7B2C6758"/>
    <w:rsid w:val="7BFEB03C"/>
    <w:rsid w:val="7C7B2855"/>
    <w:rsid w:val="7D6D997E"/>
    <w:rsid w:val="7D6DD475"/>
    <w:rsid w:val="7DCE55CA"/>
    <w:rsid w:val="7E3F3E43"/>
    <w:rsid w:val="7E6C228B"/>
    <w:rsid w:val="7EE49155"/>
    <w:rsid w:val="7F7D58EC"/>
    <w:rsid w:val="7FC96CCD"/>
    <w:rsid w:val="7FCDDE78"/>
    <w:rsid w:val="7FF7E802"/>
    <w:rsid w:val="7FFECF6B"/>
    <w:rsid w:val="9D4B5CFF"/>
    <w:rsid w:val="9F2B58F8"/>
    <w:rsid w:val="B3FBAD92"/>
    <w:rsid w:val="B7AF1832"/>
    <w:rsid w:val="B7F82415"/>
    <w:rsid w:val="BA7B23C6"/>
    <w:rsid w:val="BBFD68A6"/>
    <w:rsid w:val="BFECCF34"/>
    <w:rsid w:val="BFFC03AA"/>
    <w:rsid w:val="CE3DCBDD"/>
    <w:rsid w:val="CFAFE9EB"/>
    <w:rsid w:val="D3F151B1"/>
    <w:rsid w:val="DDFF81E1"/>
    <w:rsid w:val="DEFF45D2"/>
    <w:rsid w:val="DFB84D4F"/>
    <w:rsid w:val="EE9D33A9"/>
    <w:rsid w:val="EEFEC1B9"/>
    <w:rsid w:val="EF3F7F30"/>
    <w:rsid w:val="F0B6EBE0"/>
    <w:rsid w:val="F6DE45CE"/>
    <w:rsid w:val="F6ED93F7"/>
    <w:rsid w:val="F7797978"/>
    <w:rsid w:val="F77B46EA"/>
    <w:rsid w:val="F7FA9B2F"/>
    <w:rsid w:val="FB07B688"/>
    <w:rsid w:val="FB237FBB"/>
    <w:rsid w:val="FB731E1D"/>
    <w:rsid w:val="FBDDE99A"/>
    <w:rsid w:val="FDFE905B"/>
    <w:rsid w:val="FE734873"/>
    <w:rsid w:val="FEFF26A4"/>
    <w:rsid w:val="FF9F9BF1"/>
    <w:rsid w:val="FFE66C3E"/>
    <w:rsid w:val="FFEEDC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3"/>
    <w:unhideWhenUsed/>
    <w:qFormat/>
    <w:uiPriority w:val="99"/>
    <w:rPr>
      <w:rFonts w:ascii="宋体" w:eastAsia="宋体"/>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semiHidden/>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727</Words>
  <Characters>772</Characters>
  <Lines>8</Lines>
  <Paragraphs>2</Paragraphs>
  <TotalTime>2</TotalTime>
  <ScaleCrop>false</ScaleCrop>
  <LinksUpToDate>false</LinksUpToDate>
  <CharactersWithSpaces>797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2021-10-07T15:46:00Z</dcterms:created>
  <dc:creator>Windows 用户</dc:creator>
  <cp:lastModifiedBy>Ms. 沐</cp:lastModifiedBy>
  <cp:lastPrinted>2022-04-06T03:13:00Z</cp:lastPrinted>
  <dcterms:modified xsi:type="dcterms:W3CDTF">2022-04-08T03:39:26Z</dcterms:modified>
  <dc:title>_x0001_  _x0001_</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3B1B91C02A134C46A29A4D4C28E66F06</vt:lpwstr>
  </property>
</Properties>
</file>